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ОТЧЕТ по фед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камп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через уведомл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от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17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апреля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апреля стартовал предварительный этап Олимпиады по финансовой безопасности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768a86"/>
          <w:sz w:val="24"/>
          <w:szCs w:val="24"/>
          <w:u w:color="768a86"/>
          <w14:textFill>
            <w14:solidFill>
              <w14:srgbClr w14:val="768A86"/>
            </w14:solidFill>
          </w14:textFill>
        </w:rPr>
        <mc:AlternateContent>
          <mc:Choice Requires="wps">
            <w:drawing xmlns:a="http://schemas.openxmlformats.org/drawingml/2006/main">
              <wp:inline distT="0" distB="0" distL="0" distR="0">
                <wp:extent cx="5780272" cy="0"/>
                <wp:effectExtent l="0" t="0" r="0" b="0"/>
                <wp:docPr id="1073741825" name="officeArt object" descr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272" cy="0"/>
                        </a:xfrm>
                        <a:prstGeom prst="line">
                          <a:avLst/>
                        </a:prstGeom>
                        <a:noFill/>
                        <a:ln w="13145" cap="flat">
                          <a:solidFill>
                            <a:srgbClr val="00B0F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55.1pt;height:0.0pt;">
                <v:fill on="f"/>
                <v:stroke filltype="solid" color="#00B0F0" opacity="100.0%" weight="1.0pt" dashstyle="solid" endcap="flat" miterlimit="127.0%" joinstyle="miter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after="0" w:line="240" w:lineRule="auto"/>
        <w:ind w:firstLine="85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стартовал предварительный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вузовский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Международной олимпиады по финансовой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ежегодно проводится при поддержке президента России Владимира Путина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Олимпиада направлена на популяризацию финансовой безопасности как нормы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на формирование у молодежи нового типа мышления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безопасности личности – к безопасности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Проведение Олимпиады соответствует задачам национального проекта «Образование»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цель которого – обеспечение возможностей для самореализации и развитие талантов детей независимо от их места жительства и социального статуса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Принять участие в Олимпиаде могут школьники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8-10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 и студенты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прошлом году через испытания прошли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 ребят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них в финал вышли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Международная олимпиада по финансовой безопасности пройдет в третий раз и объединит молодежь более чем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cdata"/>
        <w:spacing w:before="0" w:after="0"/>
        <w:ind w:right="9"/>
        <w:jc w:val="both"/>
      </w:pPr>
      <w:r>
        <w:rPr>
          <w:rtl w:val="0"/>
          <w:lang w:val="ru-RU"/>
        </w:rPr>
        <w:t xml:space="preserve">Регистрация на предварительный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вузовский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этап откроется </w:t>
      </w:r>
      <w:r>
        <w:rPr>
          <w:rtl w:val="0"/>
          <w:lang w:val="ru-RU"/>
        </w:rPr>
        <w:t xml:space="preserve">17 </w:t>
      </w:r>
      <w:r>
        <w:rPr>
          <w:rtl w:val="0"/>
          <w:lang w:val="ru-RU"/>
        </w:rPr>
        <w:t>апреля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Школьникам будут предложены междисциплинарные задания на основе школьных программ по математике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информатике и обществознанию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студентам – на основе вузовских программ в зависимости от направления подготовки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юриспруденция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математика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прикладная математика и информатика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прикладная математика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математика и компьютерные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фундаментальная информатика и информационные технологии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информатика и вычислительная техника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прикладная информатика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информационная безопасность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бизнес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информатика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международные отношения и зарубежное регионоведение</w:t>
      </w:r>
      <w:r>
        <w:rPr>
          <w:rtl w:val="0"/>
          <w:lang w:val="ru-RU"/>
        </w:rPr>
        <w:t xml:space="preserve">).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Вся актуальная информация будет размещена на </w:t>
      </w:r>
      <w:r>
        <w:rPr>
          <w:rtl w:val="0"/>
          <w:lang w:val="ru-RU"/>
        </w:rPr>
        <w:t xml:space="preserve">официальном сайте Олимпиады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"https://rosfinolymp.ru/"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https://rosfinolymp.ru/</w:t>
      </w:r>
      <w:r>
        <w:rPr/>
        <w:fldChar w:fldCharType="end" w:fldLock="0"/>
      </w:r>
      <w:r>
        <w:rPr>
          <w:rStyle w:val="Hyperlink.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«С каждым годом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несмотря на текущую международную ситуацию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мы расширяем географию участников проекта – с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стран в пилотном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2021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году до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стран в нынешнем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говорит о 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Олимпиада стала новым молодежным движением и эффективной платформой для подготовки профессионалов международного уровня в сфере финансовой безопасности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Стремление ребят пройти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вузовский этап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будет по достоинству вознаграждено в финале Олимпиады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Победители получат льготы при поступлении в вузы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предложения по стажировкам в ведущих финансовых организациях нашей страны и бесценный опыт общения с профессионалами этой сферы»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прокомментировал старт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этапа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премьер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Дмитрий Чернышенко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председатель Организационного комитета по подготовке и проведению Международной олимпиады по финансовой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Победители и призеры Олимпиады получают преимущества при поступлении в вузы на профильные программы бакалавриата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магистратуры и аспирантуры в соответствии с льготами олимпиад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уровня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«Школьники и студенты не только повышают уровень личной финансовой безопасности благодаря новым знаниям и навыкам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и приобретают бесценный опыт участия в масштабном международном проекте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Ребят ожидают нестандартные задания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интересные знакомства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новые друзья и впечатления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Олимпиада объединяет самых разных людей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которые уверенно двигаются вперед в ногу со временем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выстраивают наше будущее»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подчеркнул директор Росфинмониторинга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Юрий Чиханчин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Финал Олимпиады пройдет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2-6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октября в образовательном центре «Сириус» в Сочи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программу финала войдут тестовые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встречи с приглашенными экспертами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спортивные мероприятия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практикумы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встречи с работодателями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круглые столы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творческие встречи и панельные дискуссии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ССЫЛКА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"http://gazeta-iman.ru/2023/04/18/17-aprelja-startoval-predvaritelnyj-jetap-olimpiady-po-finansovoj-bezopasnosti/"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http://gazeta-iman.ru/2023/04/18/17-aprelja-startoval-predvaritelnyj-jetap-olimpiady-po-finansovoj-bezopasnosti/</w:t>
      </w:r>
      <w:r>
        <w:rPr/>
        <w:fldChar w:fldCharType="end" w:fldLock="0"/>
      </w:r>
    </w:p>
    <w:p>
      <w:pPr>
        <w:pStyle w:val="Normal.0"/>
        <w:spacing w:after="0" w:line="240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"https://t.me/gazeta11/2261"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https://t.me/gazeta11/2261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docdata">
    <w:name w:val="docdata"/>
    <w:next w:val="docdat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